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 w:cs="黑体"/>
          <w:b/>
          <w:bCs/>
          <w:sz w:val="36"/>
          <w:szCs w:val="36"/>
        </w:rPr>
      </w:pPr>
      <w:r>
        <w:rPr>
          <w:rFonts w:hint="eastAsia" w:ascii="仿宋" w:hAnsi="仿宋" w:eastAsia="仿宋" w:cs="黑体"/>
          <w:b/>
          <w:bCs/>
          <w:sz w:val="36"/>
          <w:szCs w:val="36"/>
          <w:lang w:eastAsia="zh-CN"/>
        </w:rPr>
        <w:t>安徽省电线电缆商会</w:t>
      </w:r>
      <w:r>
        <w:rPr>
          <w:rFonts w:hint="eastAsia" w:ascii="仿宋" w:hAnsi="仿宋" w:eastAsia="仿宋" w:cs="黑体"/>
          <w:b/>
          <w:bCs/>
          <w:sz w:val="36"/>
          <w:szCs w:val="36"/>
        </w:rPr>
        <w:t>专家委员会管理办法（试行）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第一条 为规范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专家委员会的工作，调动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领域内的专家、学者的积极性，充分发挥专家委员的作用，推动我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的科技进步，促进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持续健康发展，结合我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实际情况，制定本办法。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第二条 专家委员会由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负责组建和管理。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指派一位工作人员协助专家委员会处理日常事务。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第三条 专家委员会由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化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工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、冶金、有色、机械、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建筑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、电力、军工、交通、通讯、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检测、机车、电工设备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等领域的专家组成。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第四条 专家委员会的宗旨是发挥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电线电缆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行业领域各学科、各专业的综合优势，在研讨我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省电线电缆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行业技术发展、技术攻关重点等工作中，发挥咨询服务和技术指导作用，提高决策水平，加速科技成果产业化进程，促进传统产业技术升级，推动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技术等技术进步，并在行业人才队伍培养建设方面发挥作用。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第五条 专家委员会的主要职责如下：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1、了解、掌握和研究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相关科技发展动态，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及时向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eastAsia="zh-CN"/>
        </w:rPr>
        <w:t>商会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提供信息和工作建议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2、参与研究和制定本地区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新技术标准、发展规划和实施措施；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3、承担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行业领域中技术、质量类的新技术、新工艺、新设备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推广应用等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4、为全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等方面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提供技术服务、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eastAsia="zh-CN"/>
        </w:rPr>
        <w:t>商会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团体标准评审以及科技成果评价、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新产品鉴定、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技术论证等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专业服务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、承担我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省市场监管局、省工商联、民政厅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等部门委托的专项工作；</w:t>
      </w:r>
    </w:p>
    <w:p>
      <w:pPr>
        <w:tabs>
          <w:tab w:val="left" w:pos="566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、作为行业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师资库的成员，承担教育培训工作。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第六条 专家委员会委员每届任期五年，委员可续聘续任。专家委员会设主任委员1名，设副主任委员若干。以上人员均由专家委员会成员民主产生。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第七条 专家委员会每年召开一次全体专家会议，就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领域先进技术、政策、发展等开展研讨，为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及企业决策提供信息和建议。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专家委员会有关会议决议，应当获得参加会议的三分之二以上多数通过。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第八条 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组织的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电线电缆、设备和材料行业的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团体标准评审以及科技成果评价、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新产品鉴定、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</w:rPr>
        <w:t>技术论证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等专家论证会议，专家组人员从专家委员会中遴选，人数不少于5人（含）以上单数。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专家组成员适用回避原则，与论证项目有直接利害关系的人员，不得作为专家组成员参与该项目论证工作。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第九条 专家委员会成员应具备下列条件：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ascii="仿宋" w:hAnsi="仿宋" w:eastAsia="仿宋" w:cs="仿宋"/>
          <w:sz w:val="32"/>
          <w:szCs w:val="32"/>
        </w:rPr>
        <w:t>坚持原则、秉公办事、作风正派、廉洁自律、遵纪守法、乐于奉献。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具有良好的职业道德，近3年内无重大违法违规行为记录。工作责任心强，具有较强的分析、理解、判断及口头和书面表达能力，在行业内具有一定知名度和权威性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熟悉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相关行业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方面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政策、法规以及标准规范，具有较高的理论水平和丰富的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电线电缆、设备和材料方面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工作经验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具备大学本科以上学历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具有副高级（含）以上职称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，在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lang w:val="en-US" w:eastAsia="zh-CN"/>
        </w:rPr>
        <w:t>电线电缆、设备和材料等相关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行业从事工作5年以上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4、身体健康，精力充沛，能够胜任所从事的专业工作，能亲自深入现场进行考察、调研，能适应专家工作担负的劳动强度。年龄一般控制在65周岁以内。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32"/>
          <w:szCs w:val="21"/>
          <w:shd w:val="clear" w:fill="FFFFFF"/>
          <w:vertAlign w:val="baseline"/>
        </w:rPr>
        <w:t>确因需要，可延长至70周岁。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第十条 专家聘任程序：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申报方法：个人申请、单位审核及有关单位推荐。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根据申报资料（申请资料包括学历、职称、资格证书等材料的复印件等）对申请人进行审核、遴选，审核通过的被推荐人作为拟聘对象。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对拟聘专家经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理事会会议审议，通过后进行公示，公示期满无举报和投诉的印发文件公布，进入专家库，并向专家统一颁发聘书。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第十一条 专家委员会工作纪律：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1、专家在咨询、评审、培训等活动中, 应当遵守有关纪律，不得私自泄露信息；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2、专家不得干预其他专家的正常评审或授课活动，影响其公正性；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3、专家在服务企业过程中，不得泄露企业的商业秘密。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第十二条 专家在参加各项评审活动前，应按照本办法签署《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专家工作承诺书》。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第十三条 出现以下情形之一的，专家委员会委员资格终止：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1、自愿退出；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2、因职务变动、健康等原因无法继续履职；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3、按规定已到任职年龄的。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第十四条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对专家库实行动态管理，如有下列情形之一的，一经查实，取消其专家资格：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1、弄虚作假伪造申报资料；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2、一年内两次无故不参加专业委员会安排的活动；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3、故意隐瞒利害关系，不遵守回避原则；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4、泄露工作秘密或其他不准公开的工作内容；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5、违背职业道德，在从事专家活动过程中显失公平；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6、在开展的各项活动中，因违规被举报并经查实；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7、严重过失造成重大经济损失和恶劣社会影响；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8、因违反国家法律受剥夺权利刑事处罚。</w:t>
      </w:r>
    </w:p>
    <w:p>
      <w:pPr>
        <w:tabs>
          <w:tab w:val="left" w:pos="5669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第十五条 本管理办法由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安徽省电线电缆商会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理事会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00000000"/>
    <w:rsid w:val="02DA0C5F"/>
    <w:rsid w:val="10B7537B"/>
    <w:rsid w:val="10DB47AC"/>
    <w:rsid w:val="508E27EB"/>
    <w:rsid w:val="7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1876</Words>
  <Characters>1878</Characters>
  <Lines>0</Lines>
  <Paragraphs>0</Paragraphs>
  <TotalTime>5</TotalTime>
  <ScaleCrop>false</ScaleCrop>
  <LinksUpToDate>false</LinksUpToDate>
  <CharactersWithSpaces>1894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2022-07-13T03:18:00Z</dcterms:created>
  <dc:creator>HLJ</dc:creator>
  <cp:lastModifiedBy>HLJ</cp:lastModifiedBy>
  <dcterms:modified xsi:type="dcterms:W3CDTF">2022-08-19T01:08:54Z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6A03D19B10294398BAFE1F74977C7622</vt:lpwstr>
  </property>
</Properties>
</file>